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183" w:rsidRPr="00CC0183" w:rsidRDefault="00CC0183" w:rsidP="00CC0183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2C2D2E"/>
          <w:sz w:val="23"/>
          <w:szCs w:val="23"/>
        </w:rPr>
      </w:pPr>
      <w:r w:rsidRPr="00CC0183">
        <w:rPr>
          <w:rFonts w:ascii="Arial" w:hAnsi="Arial" w:cs="Arial"/>
          <w:b/>
          <w:color w:val="2C2D2E"/>
          <w:sz w:val="23"/>
          <w:szCs w:val="23"/>
        </w:rPr>
        <w:t>Информация для родителей и учеников «ВПР 2025года»</w:t>
      </w:r>
    </w:p>
    <w:p w:rsidR="00CC0183" w:rsidRDefault="00CC0183" w:rsidP="00CC018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С 11 апреля по 16 мая 2025года в школах пройдут всероссийские проверочные работы (ВПР). Их будут писать ученики 4–8-х и 10-х классов.   </w:t>
      </w:r>
    </w:p>
    <w:p w:rsidR="00CC0183" w:rsidRDefault="00CC0183" w:rsidP="00CC018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Что будет, если не сдать? Влияют ли баллы по ВПР на итоговые оценки? И какие новшества ввели в этом году? Обо всем расскажем в карточках.</w:t>
      </w:r>
    </w:p>
    <w:p w:rsidR="00CC0183" w:rsidRDefault="00CC0183" w:rsidP="00CC018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А для тех, кому предстоит писать, оставим 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актуальные</w:t>
      </w:r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ссылочки</w:t>
      </w:r>
      <w:proofErr w:type="spellEnd"/>
      <w:r>
        <w:rPr>
          <w:rFonts w:ascii="Arial" w:hAnsi="Arial" w:cs="Arial"/>
          <w:color w:val="2C2D2E"/>
          <w:sz w:val="23"/>
          <w:szCs w:val="23"/>
        </w:rPr>
        <w:t>:</w:t>
      </w:r>
      <w:r>
        <w:rPr>
          <w:rFonts w:ascii="Arial" w:hAnsi="Arial" w:cs="Arial"/>
          <w:color w:val="2C2D2E"/>
          <w:sz w:val="23"/>
          <w:szCs w:val="23"/>
        </w:rPr>
        <w:br/>
      </w:r>
      <w:hyperlink r:id="rId4" w:tgtFrame="_blank" w:history="1">
        <w:r>
          <w:rPr>
            <w:rStyle w:val="a4"/>
            <w:rFonts w:ascii="Arial" w:hAnsi="Arial" w:cs="Arial"/>
            <w:sz w:val="23"/>
            <w:szCs w:val="23"/>
          </w:rPr>
          <w:t>https://nachalkaplus.ru/</w:t>
        </w:r>
      </w:hyperlink>
      <w:r>
        <w:rPr>
          <w:rFonts w:ascii="Arial" w:hAnsi="Arial" w:cs="Arial"/>
          <w:color w:val="2C2D2E"/>
          <w:sz w:val="23"/>
          <w:szCs w:val="23"/>
        </w:rPr>
        <w:br/>
      </w:r>
      <w:hyperlink r:id="rId5" w:tgtFrame="_blank" w:history="1">
        <w:r>
          <w:rPr>
            <w:rStyle w:val="a4"/>
            <w:rFonts w:ascii="Arial" w:hAnsi="Arial" w:cs="Arial"/>
            <w:sz w:val="23"/>
            <w:szCs w:val="23"/>
          </w:rPr>
          <w:t>https://vpr.sdamgia.ru/</w:t>
        </w:r>
      </w:hyperlink>
      <w:r>
        <w:rPr>
          <w:rFonts w:ascii="Arial" w:hAnsi="Arial" w:cs="Arial"/>
          <w:color w:val="2C2D2E"/>
          <w:sz w:val="23"/>
          <w:szCs w:val="23"/>
        </w:rPr>
        <w:br/>
      </w:r>
      <w:hyperlink r:id="rId6" w:tgtFrame="_blank" w:history="1">
        <w:r>
          <w:rPr>
            <w:rStyle w:val="a4"/>
            <w:rFonts w:ascii="Arial" w:hAnsi="Arial" w:cs="Arial"/>
            <w:sz w:val="23"/>
            <w:szCs w:val="23"/>
          </w:rPr>
          <w:t>https://fioco.ru/</w:t>
        </w:r>
      </w:hyperlink>
    </w:p>
    <w:p w:rsidR="00CA4E80" w:rsidRDefault="00CA4E80"/>
    <w:sectPr w:rsidR="00CA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0183"/>
    <w:rsid w:val="00CA4E80"/>
    <w:rsid w:val="00CC0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0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C01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ioco.ru/" TargetMode="External"/><Relationship Id="rId5" Type="http://schemas.openxmlformats.org/officeDocument/2006/relationships/hyperlink" Target="https://vpr.sdamgia.ru/" TargetMode="External"/><Relationship Id="rId4" Type="http://schemas.openxmlformats.org/officeDocument/2006/relationships/hyperlink" Target="https://nachalkaplu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2025-04-03T04:50:00Z</dcterms:created>
  <dcterms:modified xsi:type="dcterms:W3CDTF">2025-04-03T04:59:00Z</dcterms:modified>
</cp:coreProperties>
</file>